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D9C" w:rsidRPr="008055C0" w:rsidRDefault="00060D9C" w:rsidP="00060D9C">
      <w:pPr>
        <w:pStyle w:val="Heading1"/>
        <w:jc w:val="left"/>
        <w:rPr>
          <w:b/>
          <w:sz w:val="24"/>
        </w:rPr>
      </w:pPr>
      <w:r w:rsidRPr="008055C0">
        <w:rPr>
          <w:b/>
          <w:sz w:val="24"/>
        </w:rPr>
        <w:t>Nume si prenume elev</w:t>
      </w:r>
      <w:r w:rsidR="00EA33D7" w:rsidRPr="008055C0">
        <w:rPr>
          <w:b/>
          <w:sz w:val="24"/>
        </w:rPr>
        <w:t>i</w:t>
      </w:r>
      <w:r w:rsidRPr="008055C0">
        <w:rPr>
          <w:b/>
          <w:sz w:val="24"/>
        </w:rPr>
        <w:t>:</w:t>
      </w:r>
    </w:p>
    <w:p w:rsidR="00060D9C" w:rsidRPr="008055C0" w:rsidRDefault="00060D9C" w:rsidP="00060D9C">
      <w:pPr>
        <w:pStyle w:val="Heading1"/>
        <w:jc w:val="left"/>
        <w:rPr>
          <w:b/>
          <w:sz w:val="24"/>
        </w:rPr>
      </w:pPr>
      <w:r w:rsidRPr="008055C0">
        <w:rPr>
          <w:b/>
          <w:sz w:val="24"/>
        </w:rPr>
        <w:t>Clasa a X-a A Ṣcoalǎ profesionalǎ – Mecanicǎ auto</w:t>
      </w:r>
    </w:p>
    <w:p w:rsidR="003E533E" w:rsidRPr="008055C0" w:rsidRDefault="00EA33D7" w:rsidP="003E533E">
      <w:pPr>
        <w:rPr>
          <w:rFonts w:ascii="Times New Roman" w:hAnsi="Times New Roman" w:cs="Times New Roman"/>
          <w:b/>
          <w:sz w:val="24"/>
          <w:szCs w:val="24"/>
          <w:lang w:eastAsia="ro-RO"/>
        </w:rPr>
      </w:pPr>
      <w:r w:rsidRPr="008055C0">
        <w:rPr>
          <w:rFonts w:ascii="Times New Roman" w:hAnsi="Times New Roman" w:cs="Times New Roman"/>
          <w:b/>
          <w:sz w:val="24"/>
          <w:szCs w:val="24"/>
          <w:lang w:eastAsia="ro-RO"/>
        </w:rPr>
        <w:t>M4- AUTOMOBILE</w:t>
      </w:r>
    </w:p>
    <w:p w:rsidR="00753679" w:rsidRDefault="00753679" w:rsidP="00AE044D">
      <w:pPr>
        <w:pStyle w:val="Default"/>
        <w:jc w:val="center"/>
        <w:rPr>
          <w:rFonts w:ascii="Times New Roman" w:hAnsi="Times New Roman" w:cs="Times New Roman"/>
          <w:b/>
          <w:sz w:val="28"/>
          <w:szCs w:val="28"/>
        </w:rPr>
      </w:pPr>
    </w:p>
    <w:p w:rsidR="00753679" w:rsidRDefault="00753679" w:rsidP="00AE044D">
      <w:pPr>
        <w:pStyle w:val="Default"/>
        <w:jc w:val="center"/>
        <w:rPr>
          <w:rFonts w:ascii="Times New Roman" w:hAnsi="Times New Roman" w:cs="Times New Roman"/>
          <w:b/>
          <w:sz w:val="28"/>
          <w:szCs w:val="28"/>
        </w:rPr>
      </w:pPr>
    </w:p>
    <w:p w:rsidR="00753679" w:rsidRDefault="00753679" w:rsidP="00AE044D">
      <w:pPr>
        <w:pStyle w:val="Default"/>
        <w:jc w:val="center"/>
        <w:rPr>
          <w:rFonts w:ascii="Times New Roman" w:hAnsi="Times New Roman" w:cs="Times New Roman"/>
          <w:b/>
          <w:sz w:val="28"/>
          <w:szCs w:val="28"/>
        </w:rPr>
      </w:pPr>
    </w:p>
    <w:p w:rsidR="00753679" w:rsidRDefault="00753679" w:rsidP="00AE044D">
      <w:pPr>
        <w:pStyle w:val="Default"/>
        <w:jc w:val="center"/>
        <w:rPr>
          <w:rFonts w:ascii="Times New Roman" w:hAnsi="Times New Roman" w:cs="Times New Roman"/>
          <w:b/>
          <w:sz w:val="28"/>
          <w:szCs w:val="28"/>
        </w:rPr>
      </w:pPr>
    </w:p>
    <w:p w:rsidR="00AE044D" w:rsidRPr="00EA33D7" w:rsidRDefault="00EA33D7" w:rsidP="00AE044D">
      <w:pPr>
        <w:pStyle w:val="Default"/>
        <w:jc w:val="both"/>
        <w:rPr>
          <w:rFonts w:ascii="Times New Roman" w:hAnsi="Times New Roman" w:cs="Times New Roman"/>
          <w:b/>
          <w:sz w:val="28"/>
          <w:szCs w:val="28"/>
        </w:rPr>
      </w:pPr>
      <w:r w:rsidRPr="00EA33D7">
        <w:rPr>
          <w:rFonts w:ascii="Times New Roman" w:hAnsi="Times New Roman" w:cs="Times New Roman"/>
          <w:b/>
          <w:sz w:val="28"/>
          <w:szCs w:val="28"/>
        </w:rPr>
        <w:tab/>
      </w:r>
      <w:r w:rsidRPr="00EA33D7">
        <w:rPr>
          <w:rFonts w:ascii="Times New Roman" w:hAnsi="Times New Roman" w:cs="Times New Roman"/>
          <w:b/>
          <w:sz w:val="28"/>
          <w:szCs w:val="28"/>
        </w:rPr>
        <w:tab/>
      </w:r>
      <w:r w:rsidRPr="00EA33D7">
        <w:rPr>
          <w:rFonts w:ascii="Times New Roman" w:hAnsi="Times New Roman" w:cs="Times New Roman"/>
          <w:b/>
          <w:sz w:val="28"/>
          <w:szCs w:val="28"/>
        </w:rPr>
        <w:tab/>
      </w:r>
      <w:r w:rsidRPr="00EA33D7">
        <w:rPr>
          <w:rFonts w:ascii="Times New Roman" w:hAnsi="Times New Roman" w:cs="Times New Roman"/>
          <w:b/>
          <w:sz w:val="28"/>
          <w:szCs w:val="28"/>
        </w:rPr>
        <w:tab/>
      </w:r>
      <w:r w:rsidRPr="00EA33D7">
        <w:rPr>
          <w:rFonts w:ascii="Times New Roman" w:hAnsi="Times New Roman" w:cs="Times New Roman"/>
          <w:b/>
          <w:sz w:val="28"/>
          <w:szCs w:val="28"/>
        </w:rPr>
        <w:tab/>
        <w:t>SISTEMUL DE DIRECTIE</w:t>
      </w:r>
    </w:p>
    <w:p w:rsidR="00AE044D" w:rsidRPr="00AE25FB" w:rsidRDefault="00EA33D7" w:rsidP="00AE044D">
      <w:pPr>
        <w:pStyle w:val="Default"/>
        <w:tabs>
          <w:tab w:val="left" w:pos="810"/>
        </w:tabs>
        <w:jc w:val="center"/>
        <w:rPr>
          <w:rFonts w:ascii="Times New Roman" w:hAnsi="Times New Roman" w:cs="Times New Roman"/>
          <w:sz w:val="28"/>
          <w:szCs w:val="28"/>
        </w:rPr>
      </w:pPr>
      <w:r>
        <w:rPr>
          <w:rFonts w:ascii="Times New Roman" w:hAnsi="Times New Roman" w:cs="Times New Roman"/>
          <w:b/>
          <w:sz w:val="28"/>
          <w:szCs w:val="28"/>
          <w:lang w:val="en-US"/>
        </w:rPr>
        <w:tab/>
      </w:r>
    </w:p>
    <w:p w:rsidR="00C3562A" w:rsidRDefault="008055C0" w:rsidP="00EA33D7">
      <w:pPr>
        <w:pStyle w:val="Default"/>
        <w:ind w:firstLine="708"/>
        <w:jc w:val="center"/>
        <w:rPr>
          <w:b/>
          <w:bCs/>
          <w:sz w:val="26"/>
          <w:szCs w:val="26"/>
        </w:rPr>
      </w:pPr>
      <w:r>
        <w:rPr>
          <w:rFonts w:ascii="Times New Roman" w:hAnsi="Times New Roman" w:cs="Times New Roman"/>
          <w:b/>
          <w:bCs/>
          <w:sz w:val="28"/>
          <w:szCs w:val="28"/>
        </w:rPr>
        <w:t xml:space="preserve">        </w:t>
      </w:r>
      <w:r w:rsidR="00AE044D" w:rsidRPr="00AE25FB">
        <w:rPr>
          <w:rFonts w:ascii="Times New Roman" w:hAnsi="Times New Roman" w:cs="Times New Roman"/>
          <w:b/>
          <w:bCs/>
          <w:sz w:val="28"/>
          <w:szCs w:val="28"/>
        </w:rPr>
        <w:t>Fisa de lucru</w:t>
      </w:r>
      <w:r w:rsidR="001A028B">
        <w:rPr>
          <w:rFonts w:ascii="Times New Roman" w:hAnsi="Times New Roman" w:cs="Times New Roman"/>
          <w:b/>
          <w:bCs/>
          <w:sz w:val="28"/>
          <w:szCs w:val="28"/>
        </w:rPr>
        <w:t xml:space="preserve"> nr.</w:t>
      </w:r>
      <w:r w:rsidR="004C1F45">
        <w:rPr>
          <w:rFonts w:ascii="Times New Roman" w:hAnsi="Times New Roman" w:cs="Times New Roman"/>
          <w:b/>
          <w:bCs/>
          <w:sz w:val="28"/>
          <w:szCs w:val="28"/>
        </w:rPr>
        <w:t xml:space="preserve"> </w:t>
      </w:r>
      <w:r w:rsidR="00FA5017">
        <w:rPr>
          <w:rFonts w:ascii="Times New Roman" w:hAnsi="Times New Roman" w:cs="Times New Roman"/>
          <w:b/>
          <w:bCs/>
          <w:sz w:val="28"/>
          <w:szCs w:val="28"/>
        </w:rPr>
        <w:t>4</w:t>
      </w:r>
    </w:p>
    <w:p w:rsidR="00C3562A" w:rsidRPr="003C4847" w:rsidRDefault="00C3562A" w:rsidP="00C3562A">
      <w:pPr>
        <w:pStyle w:val="Default"/>
        <w:jc w:val="center"/>
        <w:rPr>
          <w:sz w:val="26"/>
          <w:szCs w:val="26"/>
        </w:rPr>
      </w:pPr>
    </w:p>
    <w:p w:rsidR="00C3562A" w:rsidRPr="0004035A" w:rsidRDefault="00C3562A" w:rsidP="00C3562A">
      <w:pPr>
        <w:autoSpaceDE w:val="0"/>
        <w:autoSpaceDN w:val="0"/>
        <w:adjustRightInd w:val="0"/>
        <w:spacing w:after="0" w:line="240" w:lineRule="auto"/>
        <w:jc w:val="both"/>
        <w:rPr>
          <w:rFonts w:ascii="Times New Roman" w:hAnsi="Times New Roman" w:cs="Times New Roman"/>
          <w:color w:val="000000"/>
          <w:sz w:val="26"/>
          <w:szCs w:val="26"/>
        </w:rPr>
      </w:pPr>
      <w:r>
        <w:rPr>
          <w:rFonts w:ascii="Times New Roman" w:hAnsi="Times New Roman" w:cs="Times New Roman"/>
          <w:b/>
          <w:bCs/>
          <w:color w:val="000000"/>
          <w:sz w:val="26"/>
          <w:szCs w:val="26"/>
        </w:rPr>
        <w:tab/>
      </w:r>
      <w:r>
        <w:rPr>
          <w:rFonts w:ascii="Times New Roman" w:hAnsi="Times New Roman" w:cs="Times New Roman"/>
          <w:b/>
          <w:bCs/>
          <w:color w:val="000000"/>
          <w:sz w:val="26"/>
          <w:szCs w:val="26"/>
        </w:rPr>
        <w:tab/>
      </w:r>
      <w:r>
        <w:rPr>
          <w:rFonts w:ascii="Times New Roman" w:hAnsi="Times New Roman" w:cs="Times New Roman"/>
          <w:b/>
          <w:bCs/>
          <w:color w:val="000000"/>
          <w:sz w:val="26"/>
          <w:szCs w:val="26"/>
        </w:rPr>
        <w:tab/>
      </w:r>
      <w:r>
        <w:rPr>
          <w:rFonts w:ascii="Times New Roman" w:hAnsi="Times New Roman" w:cs="Times New Roman"/>
          <w:b/>
          <w:bCs/>
          <w:color w:val="000000"/>
          <w:sz w:val="26"/>
          <w:szCs w:val="26"/>
        </w:rPr>
        <w:tab/>
      </w:r>
      <w:r>
        <w:rPr>
          <w:rFonts w:ascii="Times New Roman" w:hAnsi="Times New Roman" w:cs="Times New Roman"/>
          <w:b/>
          <w:bCs/>
          <w:color w:val="000000"/>
          <w:sz w:val="26"/>
          <w:szCs w:val="26"/>
        </w:rPr>
        <w:tab/>
      </w:r>
      <w:r>
        <w:rPr>
          <w:rFonts w:ascii="Times New Roman" w:hAnsi="Times New Roman" w:cs="Times New Roman"/>
          <w:b/>
          <w:bCs/>
          <w:color w:val="000000"/>
          <w:sz w:val="26"/>
          <w:szCs w:val="26"/>
        </w:rPr>
        <w:tab/>
      </w:r>
      <w:r>
        <w:rPr>
          <w:rFonts w:ascii="Times New Roman" w:hAnsi="Times New Roman" w:cs="Times New Roman"/>
          <w:b/>
          <w:bCs/>
          <w:color w:val="000000"/>
          <w:sz w:val="26"/>
          <w:szCs w:val="26"/>
        </w:rPr>
        <w:tab/>
      </w:r>
      <w:r w:rsidRPr="0004035A">
        <w:rPr>
          <w:rFonts w:ascii="Times New Roman" w:hAnsi="Times New Roman" w:cs="Times New Roman"/>
          <w:color w:val="000000"/>
          <w:sz w:val="26"/>
          <w:szCs w:val="26"/>
        </w:rPr>
        <w:t xml:space="preserve"> </w:t>
      </w:r>
    </w:p>
    <w:p w:rsidR="00FA5017" w:rsidRPr="003B6B89" w:rsidRDefault="00FA5017" w:rsidP="00FA5017">
      <w:pPr>
        <w:pStyle w:val="NormalWeb"/>
        <w:jc w:val="both"/>
        <w:rPr>
          <w:color w:val="161616"/>
        </w:rPr>
      </w:pPr>
      <w:proofErr w:type="spellStart"/>
      <w:r w:rsidRPr="003B6B89">
        <w:rPr>
          <w:color w:val="161616"/>
        </w:rPr>
        <w:t>Geometria</w:t>
      </w:r>
      <w:proofErr w:type="spellEnd"/>
      <w:r w:rsidRPr="003B6B89">
        <w:rPr>
          <w:color w:val="161616"/>
        </w:rPr>
        <w:t xml:space="preserve"> </w:t>
      </w:r>
      <w:proofErr w:type="spellStart"/>
      <w:r w:rsidRPr="003B6B89">
        <w:rPr>
          <w:color w:val="161616"/>
        </w:rPr>
        <w:t>roților</w:t>
      </w:r>
      <w:proofErr w:type="spellEnd"/>
      <w:r w:rsidRPr="003B6B89">
        <w:rPr>
          <w:color w:val="161616"/>
        </w:rPr>
        <w:t xml:space="preserve"> </w:t>
      </w:r>
      <w:proofErr w:type="spellStart"/>
      <w:r w:rsidRPr="003B6B89">
        <w:rPr>
          <w:color w:val="161616"/>
        </w:rPr>
        <w:t>reprezintă</w:t>
      </w:r>
      <w:proofErr w:type="spellEnd"/>
      <w:r w:rsidRPr="003B6B89">
        <w:rPr>
          <w:color w:val="161616"/>
        </w:rPr>
        <w:t xml:space="preserve"> </w:t>
      </w:r>
      <w:proofErr w:type="spellStart"/>
      <w:r w:rsidRPr="003B6B89">
        <w:rPr>
          <w:color w:val="161616"/>
        </w:rPr>
        <w:t>alinierea</w:t>
      </w:r>
      <w:proofErr w:type="spellEnd"/>
      <w:r w:rsidRPr="003B6B89">
        <w:rPr>
          <w:color w:val="161616"/>
        </w:rPr>
        <w:t xml:space="preserve"> </w:t>
      </w:r>
      <w:proofErr w:type="spellStart"/>
      <w:r w:rsidRPr="003B6B89">
        <w:rPr>
          <w:color w:val="161616"/>
        </w:rPr>
        <w:t>corectă</w:t>
      </w:r>
      <w:proofErr w:type="spellEnd"/>
      <w:r w:rsidRPr="003B6B89">
        <w:rPr>
          <w:color w:val="161616"/>
        </w:rPr>
        <w:t xml:space="preserve"> </w:t>
      </w:r>
      <w:proofErr w:type="gramStart"/>
      <w:r w:rsidRPr="003B6B89">
        <w:rPr>
          <w:color w:val="161616"/>
        </w:rPr>
        <w:t>a</w:t>
      </w:r>
      <w:proofErr w:type="gramEnd"/>
      <w:r w:rsidRPr="003B6B89">
        <w:rPr>
          <w:color w:val="161616"/>
        </w:rPr>
        <w:t xml:space="preserve"> </w:t>
      </w:r>
      <w:proofErr w:type="spellStart"/>
      <w:r w:rsidRPr="003B6B89">
        <w:rPr>
          <w:color w:val="161616"/>
        </w:rPr>
        <w:t>acestora</w:t>
      </w:r>
      <w:proofErr w:type="spellEnd"/>
      <w:r w:rsidRPr="003B6B89">
        <w:rPr>
          <w:color w:val="161616"/>
        </w:rPr>
        <w:t xml:space="preserve"> </w:t>
      </w:r>
      <w:proofErr w:type="spellStart"/>
      <w:r w:rsidRPr="003B6B89">
        <w:rPr>
          <w:color w:val="161616"/>
        </w:rPr>
        <w:t>față</w:t>
      </w:r>
      <w:proofErr w:type="spellEnd"/>
      <w:r w:rsidRPr="003B6B89">
        <w:rPr>
          <w:color w:val="161616"/>
        </w:rPr>
        <w:t xml:space="preserve"> de </w:t>
      </w:r>
      <w:proofErr w:type="spellStart"/>
      <w:r w:rsidRPr="003B6B89">
        <w:rPr>
          <w:color w:val="161616"/>
        </w:rPr>
        <w:t>direcția</w:t>
      </w:r>
      <w:proofErr w:type="spellEnd"/>
      <w:r w:rsidRPr="003B6B89">
        <w:rPr>
          <w:color w:val="161616"/>
        </w:rPr>
        <w:t xml:space="preserve"> de </w:t>
      </w:r>
      <w:proofErr w:type="spellStart"/>
      <w:r w:rsidRPr="003B6B89">
        <w:rPr>
          <w:color w:val="161616"/>
        </w:rPr>
        <w:t>mers</w:t>
      </w:r>
      <w:proofErr w:type="spellEnd"/>
      <w:r w:rsidRPr="003B6B89">
        <w:rPr>
          <w:color w:val="161616"/>
        </w:rPr>
        <w:t xml:space="preserve"> </w:t>
      </w:r>
      <w:proofErr w:type="spellStart"/>
      <w:r w:rsidRPr="003B6B89">
        <w:rPr>
          <w:color w:val="161616"/>
        </w:rPr>
        <w:t>și</w:t>
      </w:r>
      <w:proofErr w:type="spellEnd"/>
      <w:r w:rsidRPr="003B6B89">
        <w:rPr>
          <w:color w:val="161616"/>
        </w:rPr>
        <w:t xml:space="preserve"> a </w:t>
      </w:r>
      <w:proofErr w:type="spellStart"/>
      <w:r w:rsidRPr="003B6B89">
        <w:rPr>
          <w:color w:val="161616"/>
        </w:rPr>
        <w:t>unei</w:t>
      </w:r>
      <w:proofErr w:type="spellEnd"/>
      <w:r w:rsidRPr="003B6B89">
        <w:rPr>
          <w:color w:val="161616"/>
        </w:rPr>
        <w:t xml:space="preserve"> </w:t>
      </w:r>
      <w:proofErr w:type="spellStart"/>
      <w:r w:rsidRPr="003B6B89">
        <w:rPr>
          <w:color w:val="161616"/>
        </w:rPr>
        <w:t>roți</w:t>
      </w:r>
      <w:proofErr w:type="spellEnd"/>
      <w:r w:rsidRPr="003B6B89">
        <w:rPr>
          <w:color w:val="161616"/>
        </w:rPr>
        <w:t xml:space="preserve"> </w:t>
      </w:r>
      <w:proofErr w:type="spellStart"/>
      <w:r w:rsidRPr="003B6B89">
        <w:rPr>
          <w:color w:val="161616"/>
        </w:rPr>
        <w:t>față</w:t>
      </w:r>
      <w:proofErr w:type="spellEnd"/>
      <w:r w:rsidRPr="003B6B89">
        <w:rPr>
          <w:color w:val="161616"/>
        </w:rPr>
        <w:t xml:space="preserve"> de </w:t>
      </w:r>
      <w:proofErr w:type="spellStart"/>
      <w:r w:rsidRPr="003B6B89">
        <w:rPr>
          <w:color w:val="161616"/>
        </w:rPr>
        <w:t>cealaltă</w:t>
      </w:r>
      <w:proofErr w:type="spellEnd"/>
      <w:r w:rsidRPr="003B6B89">
        <w:rPr>
          <w:color w:val="161616"/>
        </w:rPr>
        <w:t xml:space="preserve">, </w:t>
      </w:r>
      <w:proofErr w:type="spellStart"/>
      <w:r w:rsidRPr="003B6B89">
        <w:rPr>
          <w:color w:val="161616"/>
        </w:rPr>
        <w:t>pentru</w:t>
      </w:r>
      <w:proofErr w:type="spellEnd"/>
      <w:r w:rsidRPr="003B6B89">
        <w:rPr>
          <w:color w:val="161616"/>
        </w:rPr>
        <w:t xml:space="preserve"> o </w:t>
      </w:r>
      <w:proofErr w:type="spellStart"/>
      <w:r w:rsidRPr="003B6B89">
        <w:rPr>
          <w:color w:val="161616"/>
        </w:rPr>
        <w:t>rulare</w:t>
      </w:r>
      <w:proofErr w:type="spellEnd"/>
      <w:r w:rsidRPr="003B6B89">
        <w:rPr>
          <w:color w:val="161616"/>
        </w:rPr>
        <w:t xml:space="preserve"> </w:t>
      </w:r>
      <w:proofErr w:type="spellStart"/>
      <w:r w:rsidRPr="003B6B89">
        <w:rPr>
          <w:color w:val="161616"/>
        </w:rPr>
        <w:t>controlată</w:t>
      </w:r>
      <w:proofErr w:type="spellEnd"/>
      <w:r w:rsidRPr="003B6B89">
        <w:rPr>
          <w:color w:val="161616"/>
        </w:rPr>
        <w:t xml:space="preserve"> </w:t>
      </w:r>
      <w:proofErr w:type="spellStart"/>
      <w:r w:rsidRPr="003B6B89">
        <w:rPr>
          <w:color w:val="161616"/>
        </w:rPr>
        <w:t>și</w:t>
      </w:r>
      <w:proofErr w:type="spellEnd"/>
      <w:r w:rsidRPr="003B6B89">
        <w:rPr>
          <w:color w:val="161616"/>
        </w:rPr>
        <w:t xml:space="preserve"> </w:t>
      </w:r>
      <w:proofErr w:type="spellStart"/>
      <w:r w:rsidRPr="003B6B89">
        <w:rPr>
          <w:color w:val="161616"/>
        </w:rPr>
        <w:t>confortabilă</w:t>
      </w:r>
      <w:proofErr w:type="spellEnd"/>
      <w:r w:rsidRPr="003B6B89">
        <w:rPr>
          <w:color w:val="161616"/>
        </w:rPr>
        <w:t xml:space="preserve"> a </w:t>
      </w:r>
      <w:proofErr w:type="spellStart"/>
      <w:r w:rsidRPr="003B6B89">
        <w:rPr>
          <w:color w:val="161616"/>
        </w:rPr>
        <w:t>mașinii</w:t>
      </w:r>
      <w:proofErr w:type="spellEnd"/>
      <w:r w:rsidRPr="003B6B89">
        <w:rPr>
          <w:color w:val="161616"/>
        </w:rPr>
        <w:t xml:space="preserve"> tale.</w:t>
      </w:r>
    </w:p>
    <w:p w:rsidR="00235B8F" w:rsidRDefault="00235B8F" w:rsidP="00235B8F">
      <w:pPr>
        <w:autoSpaceDE w:val="0"/>
        <w:autoSpaceDN w:val="0"/>
        <w:adjustRightInd w:val="0"/>
        <w:spacing w:after="0" w:line="240" w:lineRule="auto"/>
        <w:jc w:val="both"/>
        <w:rPr>
          <w:rFonts w:ascii="Times New Roman" w:hAnsi="Times New Roman" w:cs="Times New Roman"/>
          <w:color w:val="000000"/>
          <w:sz w:val="24"/>
          <w:szCs w:val="24"/>
        </w:rPr>
      </w:pPr>
      <w:r w:rsidRPr="003B6B89">
        <w:rPr>
          <w:rFonts w:ascii="Times New Roman" w:hAnsi="Times New Roman" w:cs="Times New Roman"/>
          <w:color w:val="000000"/>
          <w:sz w:val="24"/>
          <w:szCs w:val="24"/>
        </w:rPr>
        <w:t>Asociati cifra din coloana I</w:t>
      </w:r>
      <w:r w:rsidR="00375A6A">
        <w:rPr>
          <w:rFonts w:ascii="Times New Roman" w:hAnsi="Times New Roman" w:cs="Times New Roman"/>
          <w:color w:val="000000"/>
          <w:sz w:val="24"/>
          <w:szCs w:val="24"/>
        </w:rPr>
        <w:t xml:space="preserve">,  tipurile de unghiuri ale geometriei rotilor </w:t>
      </w:r>
      <w:r w:rsidRPr="003B6B89">
        <w:rPr>
          <w:rFonts w:ascii="Times New Roman" w:hAnsi="Times New Roman" w:cs="Times New Roman"/>
          <w:color w:val="000000"/>
          <w:sz w:val="24"/>
          <w:szCs w:val="24"/>
        </w:rPr>
        <w:t xml:space="preserve"> cu litera corespunzătoare din coloana II</w:t>
      </w:r>
      <w:r w:rsidR="00375A6A">
        <w:rPr>
          <w:rFonts w:ascii="Times New Roman" w:hAnsi="Times New Roman" w:cs="Times New Roman"/>
          <w:color w:val="000000"/>
          <w:sz w:val="24"/>
          <w:szCs w:val="24"/>
        </w:rPr>
        <w:t xml:space="preserve"> ,definitia si roul acestora</w:t>
      </w:r>
      <w:r w:rsidRPr="003B6B89">
        <w:rPr>
          <w:rFonts w:ascii="Times New Roman" w:hAnsi="Times New Roman" w:cs="Times New Roman"/>
          <w:color w:val="000000"/>
          <w:sz w:val="24"/>
          <w:szCs w:val="24"/>
        </w:rPr>
        <w:t>:</w:t>
      </w:r>
      <w:r w:rsidRPr="003B6B89">
        <w:rPr>
          <w:rFonts w:ascii="Times New Roman" w:hAnsi="Times New Roman" w:cs="Times New Roman"/>
          <w:color w:val="000000"/>
          <w:sz w:val="24"/>
          <w:szCs w:val="24"/>
        </w:rPr>
        <w:tab/>
      </w:r>
      <w:r w:rsidRPr="003B6B89">
        <w:rPr>
          <w:rFonts w:ascii="Times New Roman" w:hAnsi="Times New Roman" w:cs="Times New Roman"/>
          <w:color w:val="000000"/>
          <w:sz w:val="24"/>
          <w:szCs w:val="24"/>
        </w:rPr>
        <w:tab/>
      </w:r>
      <w:r w:rsidR="003B6B89">
        <w:rPr>
          <w:rFonts w:ascii="Times New Roman" w:hAnsi="Times New Roman" w:cs="Times New Roman"/>
          <w:color w:val="000000"/>
          <w:sz w:val="24"/>
          <w:szCs w:val="24"/>
        </w:rPr>
        <w:tab/>
      </w:r>
      <w:r w:rsidR="00375A6A">
        <w:rPr>
          <w:rFonts w:ascii="Times New Roman" w:hAnsi="Times New Roman" w:cs="Times New Roman"/>
          <w:color w:val="000000"/>
          <w:sz w:val="24"/>
          <w:szCs w:val="24"/>
        </w:rPr>
        <w:tab/>
      </w:r>
      <w:r w:rsidR="00375A6A">
        <w:rPr>
          <w:rFonts w:ascii="Times New Roman" w:hAnsi="Times New Roman" w:cs="Times New Roman"/>
          <w:color w:val="000000"/>
          <w:sz w:val="24"/>
          <w:szCs w:val="24"/>
        </w:rPr>
        <w:tab/>
      </w:r>
      <w:r w:rsidR="00375A6A">
        <w:rPr>
          <w:rFonts w:ascii="Times New Roman" w:hAnsi="Times New Roman" w:cs="Times New Roman"/>
          <w:color w:val="000000"/>
          <w:sz w:val="24"/>
          <w:szCs w:val="24"/>
        </w:rPr>
        <w:tab/>
      </w:r>
      <w:r w:rsidR="00296424">
        <w:rPr>
          <w:rFonts w:ascii="Times New Roman" w:hAnsi="Times New Roman" w:cs="Times New Roman"/>
          <w:color w:val="000000"/>
          <w:sz w:val="24"/>
          <w:szCs w:val="24"/>
        </w:rPr>
        <w:t xml:space="preserve">                </w:t>
      </w:r>
      <w:r w:rsidR="003B6B89" w:rsidRPr="00375A6A">
        <w:rPr>
          <w:rFonts w:ascii="Times New Roman" w:hAnsi="Times New Roman" w:cs="Times New Roman"/>
          <w:b/>
          <w:color w:val="000000"/>
          <w:sz w:val="24"/>
          <w:szCs w:val="24"/>
        </w:rPr>
        <w:t>8</w:t>
      </w:r>
      <w:r w:rsidRPr="00375A6A">
        <w:rPr>
          <w:rFonts w:ascii="Times New Roman" w:hAnsi="Times New Roman" w:cs="Times New Roman"/>
          <w:b/>
          <w:color w:val="000000"/>
          <w:sz w:val="24"/>
          <w:szCs w:val="24"/>
        </w:rPr>
        <w:t>p</w:t>
      </w:r>
    </w:p>
    <w:p w:rsidR="004C1F45" w:rsidRPr="003B6B89" w:rsidRDefault="004C1F45" w:rsidP="00235B8F">
      <w:pPr>
        <w:autoSpaceDE w:val="0"/>
        <w:autoSpaceDN w:val="0"/>
        <w:adjustRightInd w:val="0"/>
        <w:spacing w:after="0" w:line="240" w:lineRule="auto"/>
        <w:jc w:val="both"/>
        <w:rPr>
          <w:rFonts w:ascii="Times New Roman" w:hAnsi="Times New Roman" w:cs="Times New Roman"/>
          <w:color w:val="000000"/>
          <w:sz w:val="24"/>
          <w:szCs w:val="24"/>
        </w:rPr>
      </w:pPr>
    </w:p>
    <w:p w:rsidR="00235B8F" w:rsidRDefault="00235B8F" w:rsidP="00235B8F">
      <w:pPr>
        <w:autoSpaceDE w:val="0"/>
        <w:autoSpaceDN w:val="0"/>
        <w:adjustRightInd w:val="0"/>
        <w:spacing w:after="0" w:line="240" w:lineRule="auto"/>
        <w:jc w:val="both"/>
        <w:rPr>
          <w:rFonts w:ascii="Times New Roman" w:hAnsi="Times New Roman" w:cs="Times New Roman"/>
          <w:b/>
          <w:color w:val="000000"/>
          <w:sz w:val="24"/>
          <w:szCs w:val="24"/>
        </w:rPr>
      </w:pPr>
      <w:r w:rsidRPr="006A1418">
        <w:rPr>
          <w:rFonts w:ascii="Times New Roman" w:hAnsi="Times New Roman" w:cs="Times New Roman"/>
          <w:b/>
          <w:color w:val="000000"/>
          <w:sz w:val="24"/>
          <w:szCs w:val="24"/>
        </w:rPr>
        <w:tab/>
        <w:t>Coloana I</w:t>
      </w:r>
      <w:r w:rsidRPr="006A1418">
        <w:rPr>
          <w:rFonts w:ascii="Times New Roman" w:hAnsi="Times New Roman" w:cs="Times New Roman"/>
          <w:b/>
          <w:color w:val="000000"/>
          <w:sz w:val="24"/>
          <w:szCs w:val="24"/>
        </w:rPr>
        <w:tab/>
      </w:r>
      <w:r w:rsidRPr="006A1418">
        <w:rPr>
          <w:rFonts w:ascii="Times New Roman" w:hAnsi="Times New Roman" w:cs="Times New Roman"/>
          <w:b/>
          <w:color w:val="000000"/>
          <w:sz w:val="24"/>
          <w:szCs w:val="24"/>
        </w:rPr>
        <w:tab/>
      </w:r>
      <w:r w:rsidRPr="006A1418">
        <w:rPr>
          <w:rFonts w:ascii="Times New Roman" w:hAnsi="Times New Roman" w:cs="Times New Roman"/>
          <w:b/>
          <w:color w:val="000000"/>
          <w:sz w:val="24"/>
          <w:szCs w:val="24"/>
        </w:rPr>
        <w:tab/>
      </w:r>
      <w:r w:rsidR="004C1F45">
        <w:rPr>
          <w:rFonts w:ascii="Times New Roman" w:hAnsi="Times New Roman" w:cs="Times New Roman"/>
          <w:b/>
          <w:color w:val="000000"/>
          <w:sz w:val="24"/>
          <w:szCs w:val="24"/>
        </w:rPr>
        <w:t xml:space="preserve"> </w:t>
      </w:r>
      <w:r w:rsidRPr="006A1418">
        <w:rPr>
          <w:rFonts w:ascii="Times New Roman" w:hAnsi="Times New Roman" w:cs="Times New Roman"/>
          <w:b/>
          <w:color w:val="000000"/>
          <w:sz w:val="24"/>
          <w:szCs w:val="24"/>
        </w:rPr>
        <w:tab/>
      </w:r>
      <w:r w:rsidR="004C1F45">
        <w:rPr>
          <w:rFonts w:ascii="Times New Roman" w:hAnsi="Times New Roman" w:cs="Times New Roman"/>
          <w:b/>
          <w:color w:val="000000"/>
          <w:sz w:val="24"/>
          <w:szCs w:val="24"/>
        </w:rPr>
        <w:t xml:space="preserve">                      </w:t>
      </w:r>
      <w:r w:rsidRPr="006A1418">
        <w:rPr>
          <w:rFonts w:ascii="Times New Roman" w:hAnsi="Times New Roman" w:cs="Times New Roman"/>
          <w:b/>
          <w:color w:val="000000"/>
          <w:sz w:val="24"/>
          <w:szCs w:val="24"/>
        </w:rPr>
        <w:t>Coloana II</w:t>
      </w:r>
    </w:p>
    <w:p w:rsidR="00235B8F" w:rsidRDefault="00235B8F" w:rsidP="00235B8F">
      <w:pPr>
        <w:autoSpaceDE w:val="0"/>
        <w:autoSpaceDN w:val="0"/>
        <w:adjustRightInd w:val="0"/>
        <w:spacing w:after="0" w:line="240" w:lineRule="auto"/>
        <w:jc w:val="both"/>
        <w:rPr>
          <w:rFonts w:ascii="Times New Roman" w:hAnsi="Times New Roman" w:cs="Times New Roman"/>
          <w:b/>
          <w:color w:val="000000"/>
          <w:sz w:val="24"/>
          <w:szCs w:val="24"/>
        </w:rPr>
      </w:pPr>
    </w:p>
    <w:p w:rsidR="00375A6A" w:rsidRDefault="00375A6A" w:rsidP="00235B8F">
      <w:pPr>
        <w:autoSpaceDE w:val="0"/>
        <w:autoSpaceDN w:val="0"/>
        <w:adjustRightInd w:val="0"/>
        <w:spacing w:after="0" w:line="240" w:lineRule="auto"/>
        <w:jc w:val="both"/>
        <w:rPr>
          <w:rFonts w:ascii="Times New Roman" w:hAnsi="Times New Roman" w:cs="Times New Roman"/>
          <w:b/>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5601"/>
      </w:tblGrid>
      <w:tr w:rsidR="00375A6A" w:rsidTr="00375A6A">
        <w:tc>
          <w:tcPr>
            <w:tcW w:w="3415" w:type="dxa"/>
          </w:tcPr>
          <w:p w:rsidR="00375A6A" w:rsidRPr="00375A6A" w:rsidRDefault="00375A6A" w:rsidP="00235B8F">
            <w:pPr>
              <w:autoSpaceDE w:val="0"/>
              <w:autoSpaceDN w:val="0"/>
              <w:adjustRightInd w:val="0"/>
              <w:jc w:val="both"/>
              <w:rPr>
                <w:rFonts w:ascii="Times New Roman" w:hAnsi="Times New Roman" w:cs="Times New Roman"/>
                <w:b/>
                <w:color w:val="000000"/>
                <w:sz w:val="24"/>
                <w:szCs w:val="24"/>
              </w:rPr>
            </w:pPr>
            <w:r w:rsidRPr="00375A6A">
              <w:rPr>
                <w:rFonts w:ascii="Times New Roman" w:hAnsi="Times New Roman" w:cs="Times New Roman"/>
                <w:b/>
                <w:color w:val="000000"/>
                <w:sz w:val="24"/>
                <w:szCs w:val="24"/>
              </w:rPr>
              <w:t>1.</w:t>
            </w:r>
            <w:r w:rsidRPr="00375A6A">
              <w:rPr>
                <w:b/>
                <w:sz w:val="24"/>
                <w:szCs w:val="24"/>
              </w:rPr>
              <w:t xml:space="preserve"> </w:t>
            </w:r>
            <w:r w:rsidRPr="00375A6A">
              <w:rPr>
                <w:rFonts w:ascii="Times New Roman" w:hAnsi="Times New Roman" w:cs="Times New Roman"/>
                <w:b/>
                <w:color w:val="000000"/>
                <w:sz w:val="24"/>
                <w:szCs w:val="24"/>
              </w:rPr>
              <w:t xml:space="preserve">Unghiul de inclinatie tranversala        </w:t>
            </w:r>
          </w:p>
        </w:tc>
        <w:tc>
          <w:tcPr>
            <w:tcW w:w="5601" w:type="dxa"/>
          </w:tcPr>
          <w:p w:rsidR="00375A6A" w:rsidRDefault="00375A6A" w:rsidP="00235B8F">
            <w:pPr>
              <w:autoSpaceDE w:val="0"/>
              <w:autoSpaceDN w:val="0"/>
              <w:adjustRightInd w:val="0"/>
              <w:jc w:val="both"/>
              <w:rPr>
                <w:rFonts w:ascii="Times New Roman" w:hAnsi="Times New Roman" w:cs="Times New Roman"/>
                <w:b/>
                <w:color w:val="000000"/>
                <w:sz w:val="24"/>
                <w:szCs w:val="24"/>
              </w:rPr>
            </w:pPr>
            <w:r w:rsidRPr="00375A6A">
              <w:rPr>
                <w:rFonts w:ascii="Times New Roman" w:hAnsi="Times New Roman" w:cs="Times New Roman"/>
                <w:b/>
                <w:color w:val="000000"/>
                <w:sz w:val="24"/>
                <w:szCs w:val="24"/>
              </w:rPr>
              <w:t xml:space="preserve">A. </w:t>
            </w:r>
            <w:r w:rsidRPr="00375A6A">
              <w:rPr>
                <w:rFonts w:ascii="Times New Roman" w:hAnsi="Times New Roman" w:cs="Times New Roman"/>
                <w:color w:val="000000"/>
                <w:sz w:val="24"/>
                <w:szCs w:val="24"/>
              </w:rPr>
              <w:t>Inclinația roții pe verticală în raport cu solul.  Afectează foarte mult dinamica de manevrabilitate a mașinii. Această înclinare poate fi măsurată ca pozitivă sau negativă. În cazul înclinării pozitive, partea superioară a roții se va ridica înspre mașină, în timp ce, în cazul înclinării negative, se va retrage</w:t>
            </w:r>
            <w:r>
              <w:rPr>
                <w:rFonts w:ascii="Times New Roman" w:hAnsi="Times New Roman" w:cs="Times New Roman"/>
                <w:color w:val="000000"/>
                <w:sz w:val="24"/>
                <w:szCs w:val="24"/>
              </w:rPr>
              <w:t>.</w:t>
            </w:r>
          </w:p>
        </w:tc>
      </w:tr>
      <w:tr w:rsidR="00375A6A" w:rsidTr="00375A6A">
        <w:tc>
          <w:tcPr>
            <w:tcW w:w="3415" w:type="dxa"/>
          </w:tcPr>
          <w:p w:rsidR="00375A6A" w:rsidRDefault="00375A6A" w:rsidP="00235B8F">
            <w:pPr>
              <w:autoSpaceDE w:val="0"/>
              <w:autoSpaceDN w:val="0"/>
              <w:adjustRightInd w:val="0"/>
              <w:jc w:val="both"/>
              <w:rPr>
                <w:rFonts w:ascii="Times New Roman" w:hAnsi="Times New Roman" w:cs="Times New Roman"/>
                <w:b/>
                <w:color w:val="000000"/>
                <w:sz w:val="24"/>
                <w:szCs w:val="24"/>
              </w:rPr>
            </w:pPr>
            <w:r w:rsidRPr="00375A6A">
              <w:rPr>
                <w:rFonts w:ascii="Times New Roman" w:hAnsi="Times New Roman" w:cs="Times New Roman"/>
                <w:b/>
                <w:color w:val="000000"/>
                <w:sz w:val="24"/>
                <w:szCs w:val="24"/>
              </w:rPr>
              <w:t xml:space="preserve">2. Unghiul de convergenta      </w:t>
            </w:r>
          </w:p>
        </w:tc>
        <w:tc>
          <w:tcPr>
            <w:tcW w:w="5601" w:type="dxa"/>
          </w:tcPr>
          <w:p w:rsidR="00375A6A" w:rsidRDefault="00375A6A" w:rsidP="00235B8F">
            <w:pPr>
              <w:autoSpaceDE w:val="0"/>
              <w:autoSpaceDN w:val="0"/>
              <w:adjustRightInd w:val="0"/>
              <w:jc w:val="both"/>
              <w:rPr>
                <w:rFonts w:ascii="Times New Roman" w:hAnsi="Times New Roman" w:cs="Times New Roman"/>
                <w:b/>
                <w:color w:val="000000"/>
                <w:sz w:val="24"/>
                <w:szCs w:val="24"/>
              </w:rPr>
            </w:pPr>
            <w:r w:rsidRPr="00375A6A">
              <w:rPr>
                <w:rFonts w:ascii="Times New Roman" w:hAnsi="Times New Roman" w:cs="Times New Roman"/>
                <w:b/>
                <w:color w:val="000000"/>
                <w:sz w:val="24"/>
                <w:szCs w:val="24"/>
              </w:rPr>
              <w:t xml:space="preserve">B.   </w:t>
            </w:r>
            <w:r w:rsidRPr="00375A6A">
              <w:rPr>
                <w:rFonts w:ascii="Times New Roman" w:hAnsi="Times New Roman" w:cs="Times New Roman"/>
                <w:color w:val="000000"/>
                <w:sz w:val="24"/>
                <w:szCs w:val="24"/>
              </w:rPr>
              <w:t>Inclinația înapoi sau înainte a suspensiei. Practic, acest unghi măsoară înclinația dintre axa pivotului și perpendiculara pe sol atunci când vehiculul este privit din lateral. Dacă acest unghi nu este reglat corect, direcția mașinii va fi greoaie, iar uzura anvelopelor este vizibil crescută.</w:t>
            </w:r>
          </w:p>
        </w:tc>
      </w:tr>
      <w:tr w:rsidR="00375A6A" w:rsidTr="00375A6A">
        <w:tc>
          <w:tcPr>
            <w:tcW w:w="3415" w:type="dxa"/>
          </w:tcPr>
          <w:p w:rsidR="00375A6A" w:rsidRDefault="00375A6A" w:rsidP="00235B8F">
            <w:pPr>
              <w:autoSpaceDE w:val="0"/>
              <w:autoSpaceDN w:val="0"/>
              <w:adjustRightInd w:val="0"/>
              <w:jc w:val="both"/>
              <w:rPr>
                <w:rFonts w:ascii="Times New Roman" w:hAnsi="Times New Roman" w:cs="Times New Roman"/>
                <w:b/>
                <w:color w:val="000000"/>
                <w:sz w:val="24"/>
                <w:szCs w:val="24"/>
              </w:rPr>
            </w:pPr>
            <w:r w:rsidRPr="00375A6A">
              <w:rPr>
                <w:rFonts w:ascii="Times New Roman" w:hAnsi="Times New Roman" w:cs="Times New Roman"/>
                <w:b/>
                <w:color w:val="000000"/>
                <w:sz w:val="24"/>
                <w:szCs w:val="24"/>
              </w:rPr>
              <w:t xml:space="preserve">3. Unghiul de fuga                      </w:t>
            </w:r>
          </w:p>
        </w:tc>
        <w:tc>
          <w:tcPr>
            <w:tcW w:w="5601" w:type="dxa"/>
          </w:tcPr>
          <w:p w:rsidR="00375A6A" w:rsidRDefault="00375A6A" w:rsidP="00235B8F">
            <w:pPr>
              <w:autoSpaceDE w:val="0"/>
              <w:autoSpaceDN w:val="0"/>
              <w:adjustRightInd w:val="0"/>
              <w:jc w:val="both"/>
              <w:rPr>
                <w:rFonts w:ascii="Times New Roman" w:hAnsi="Times New Roman" w:cs="Times New Roman"/>
                <w:b/>
                <w:color w:val="000000"/>
                <w:sz w:val="24"/>
                <w:szCs w:val="24"/>
              </w:rPr>
            </w:pPr>
            <w:r w:rsidRPr="00375A6A">
              <w:rPr>
                <w:rFonts w:ascii="Times New Roman" w:hAnsi="Times New Roman" w:cs="Times New Roman"/>
                <w:b/>
                <w:color w:val="000000"/>
                <w:sz w:val="24"/>
                <w:szCs w:val="24"/>
              </w:rPr>
              <w:t>C.  S</w:t>
            </w:r>
            <w:r w:rsidRPr="00375A6A">
              <w:rPr>
                <w:rFonts w:ascii="Times New Roman" w:hAnsi="Times New Roman" w:cs="Times New Roman"/>
                <w:color w:val="000000"/>
                <w:sz w:val="24"/>
                <w:szCs w:val="24"/>
              </w:rPr>
              <w:t>e determină prin  măsurarea distanței dintre partea anterioară și cea posterioară a roților de pe aceeași punte, atunci când privim autoturismul de sus. Unghiul acesta influențează puternic uzura anvelopelor și comportamentul vehiculului în viraje.</w:t>
            </w:r>
          </w:p>
        </w:tc>
      </w:tr>
      <w:tr w:rsidR="00375A6A" w:rsidTr="00375A6A">
        <w:tc>
          <w:tcPr>
            <w:tcW w:w="3415" w:type="dxa"/>
          </w:tcPr>
          <w:p w:rsidR="00375A6A" w:rsidRDefault="00375A6A" w:rsidP="00235B8F">
            <w:pPr>
              <w:autoSpaceDE w:val="0"/>
              <w:autoSpaceDN w:val="0"/>
              <w:adjustRightInd w:val="0"/>
              <w:jc w:val="both"/>
              <w:rPr>
                <w:rFonts w:ascii="Times New Roman" w:hAnsi="Times New Roman" w:cs="Times New Roman"/>
                <w:b/>
                <w:color w:val="000000"/>
                <w:sz w:val="24"/>
                <w:szCs w:val="24"/>
              </w:rPr>
            </w:pPr>
            <w:r w:rsidRPr="00375A6A">
              <w:rPr>
                <w:rFonts w:ascii="Times New Roman" w:hAnsi="Times New Roman" w:cs="Times New Roman"/>
                <w:b/>
                <w:color w:val="000000"/>
                <w:sz w:val="24"/>
                <w:szCs w:val="24"/>
              </w:rPr>
              <w:t xml:space="preserve">4. Unghiul de cadere                   </w:t>
            </w:r>
          </w:p>
        </w:tc>
        <w:tc>
          <w:tcPr>
            <w:tcW w:w="5601" w:type="dxa"/>
          </w:tcPr>
          <w:p w:rsidR="00375A6A" w:rsidRDefault="00375A6A" w:rsidP="00235B8F">
            <w:pPr>
              <w:autoSpaceDE w:val="0"/>
              <w:autoSpaceDN w:val="0"/>
              <w:adjustRightInd w:val="0"/>
              <w:jc w:val="both"/>
              <w:rPr>
                <w:rFonts w:ascii="Times New Roman" w:hAnsi="Times New Roman" w:cs="Times New Roman"/>
                <w:b/>
                <w:color w:val="000000"/>
                <w:sz w:val="24"/>
                <w:szCs w:val="24"/>
              </w:rPr>
            </w:pPr>
            <w:r w:rsidRPr="00375A6A">
              <w:rPr>
                <w:rFonts w:ascii="Times New Roman" w:hAnsi="Times New Roman" w:cs="Times New Roman"/>
                <w:b/>
                <w:color w:val="000000"/>
                <w:sz w:val="24"/>
                <w:szCs w:val="24"/>
              </w:rPr>
              <w:t xml:space="preserve">D. </w:t>
            </w:r>
            <w:r w:rsidRPr="00375A6A">
              <w:rPr>
                <w:rFonts w:ascii="Times New Roman" w:hAnsi="Times New Roman" w:cs="Times New Roman"/>
                <w:color w:val="000000"/>
                <w:sz w:val="24"/>
                <w:szCs w:val="24"/>
              </w:rPr>
              <w:t>Este realizat de planul roţii şi axa transversală a pivotului de direcție. Acesta este responsabil de comportamentul maşinii la ieşirea din viraje.</w:t>
            </w:r>
          </w:p>
        </w:tc>
      </w:tr>
    </w:tbl>
    <w:p w:rsidR="00375A6A" w:rsidRPr="006A1418" w:rsidRDefault="00375A6A" w:rsidP="00235B8F">
      <w:pPr>
        <w:autoSpaceDE w:val="0"/>
        <w:autoSpaceDN w:val="0"/>
        <w:adjustRightInd w:val="0"/>
        <w:spacing w:after="0" w:line="240" w:lineRule="auto"/>
        <w:jc w:val="both"/>
        <w:rPr>
          <w:rFonts w:ascii="Times New Roman" w:hAnsi="Times New Roman" w:cs="Times New Roman"/>
          <w:b/>
          <w:color w:val="000000"/>
          <w:sz w:val="24"/>
          <w:szCs w:val="24"/>
        </w:rPr>
      </w:pPr>
    </w:p>
    <w:p w:rsidR="00296424" w:rsidRDefault="00296424" w:rsidP="00D914C4">
      <w:pPr>
        <w:autoSpaceDE w:val="0"/>
        <w:autoSpaceDN w:val="0"/>
        <w:adjustRightInd w:val="0"/>
        <w:spacing w:after="0" w:line="240" w:lineRule="auto"/>
        <w:ind w:firstLine="708"/>
        <w:jc w:val="both"/>
        <w:rPr>
          <w:rFonts w:ascii="Times New Roman" w:hAnsi="Times New Roman" w:cs="Times New Roman"/>
          <w:color w:val="000000"/>
          <w:sz w:val="26"/>
          <w:szCs w:val="26"/>
        </w:rPr>
      </w:pPr>
    </w:p>
    <w:p w:rsidR="00296424" w:rsidRDefault="00296424" w:rsidP="00D914C4">
      <w:pPr>
        <w:autoSpaceDE w:val="0"/>
        <w:autoSpaceDN w:val="0"/>
        <w:adjustRightInd w:val="0"/>
        <w:spacing w:after="0" w:line="240" w:lineRule="auto"/>
        <w:ind w:firstLine="708"/>
        <w:jc w:val="both"/>
        <w:rPr>
          <w:rFonts w:ascii="Times New Roman" w:hAnsi="Times New Roman" w:cs="Times New Roman"/>
          <w:color w:val="000000"/>
          <w:sz w:val="26"/>
          <w:szCs w:val="26"/>
        </w:rPr>
      </w:pPr>
    </w:p>
    <w:p w:rsidR="00D914C4" w:rsidRPr="00D914C4" w:rsidRDefault="00D914C4" w:rsidP="00D914C4">
      <w:pPr>
        <w:autoSpaceDE w:val="0"/>
        <w:autoSpaceDN w:val="0"/>
        <w:adjustRightInd w:val="0"/>
        <w:spacing w:after="0" w:line="240" w:lineRule="auto"/>
        <w:ind w:firstLine="708"/>
        <w:jc w:val="both"/>
        <w:rPr>
          <w:rFonts w:ascii="Times New Roman" w:hAnsi="Times New Roman" w:cs="Times New Roman"/>
          <w:color w:val="000000"/>
          <w:sz w:val="26"/>
          <w:szCs w:val="26"/>
        </w:rPr>
      </w:pPr>
      <w:r w:rsidRPr="00D914C4">
        <w:rPr>
          <w:rFonts w:ascii="Times New Roman" w:hAnsi="Times New Roman" w:cs="Times New Roman"/>
          <w:color w:val="000000"/>
          <w:sz w:val="26"/>
          <w:szCs w:val="26"/>
        </w:rPr>
        <w:t>NOTA</w:t>
      </w:r>
      <w:r w:rsidR="001F63EE">
        <w:rPr>
          <w:rFonts w:ascii="Times New Roman" w:hAnsi="Times New Roman" w:cs="Times New Roman"/>
          <w:color w:val="000000"/>
          <w:sz w:val="26"/>
          <w:szCs w:val="26"/>
        </w:rPr>
        <w:t xml:space="preserve"> </w:t>
      </w:r>
      <w:r w:rsidRPr="00D914C4">
        <w:rPr>
          <w:rFonts w:ascii="Times New Roman" w:hAnsi="Times New Roman" w:cs="Times New Roman"/>
          <w:color w:val="000000"/>
          <w:sz w:val="26"/>
          <w:szCs w:val="26"/>
        </w:rPr>
        <w:t xml:space="preserve">: </w:t>
      </w:r>
    </w:p>
    <w:p w:rsidR="00D914C4" w:rsidRPr="00D914C4" w:rsidRDefault="00D914C4" w:rsidP="00D914C4">
      <w:pPr>
        <w:autoSpaceDE w:val="0"/>
        <w:autoSpaceDN w:val="0"/>
        <w:adjustRightInd w:val="0"/>
        <w:spacing w:after="0" w:line="240" w:lineRule="auto"/>
        <w:ind w:firstLine="708"/>
        <w:jc w:val="both"/>
        <w:rPr>
          <w:rFonts w:ascii="Times New Roman" w:hAnsi="Times New Roman" w:cs="Times New Roman"/>
          <w:color w:val="000000"/>
          <w:sz w:val="26"/>
          <w:szCs w:val="26"/>
        </w:rPr>
      </w:pPr>
      <w:r w:rsidRPr="00D914C4">
        <w:rPr>
          <w:rFonts w:ascii="Times New Roman" w:hAnsi="Times New Roman" w:cs="Times New Roman"/>
          <w:color w:val="000000"/>
          <w:sz w:val="26"/>
          <w:szCs w:val="26"/>
        </w:rPr>
        <w:t>Se acorda</w:t>
      </w:r>
      <w:r w:rsidR="009006C1">
        <w:rPr>
          <w:rFonts w:ascii="Times New Roman" w:hAnsi="Times New Roman" w:cs="Times New Roman"/>
          <w:color w:val="000000"/>
          <w:sz w:val="26"/>
          <w:szCs w:val="26"/>
        </w:rPr>
        <w:t xml:space="preserve"> 2</w:t>
      </w:r>
      <w:r w:rsidRPr="00D914C4">
        <w:rPr>
          <w:rFonts w:ascii="Times New Roman" w:hAnsi="Times New Roman" w:cs="Times New Roman"/>
          <w:color w:val="000000"/>
          <w:sz w:val="26"/>
          <w:szCs w:val="26"/>
        </w:rPr>
        <w:t xml:space="preserve"> puncte din oficiu.</w:t>
      </w:r>
    </w:p>
    <w:p w:rsidR="00C3562A" w:rsidRDefault="00C3562A" w:rsidP="00C3562A">
      <w:pPr>
        <w:autoSpaceDE w:val="0"/>
        <w:autoSpaceDN w:val="0"/>
        <w:adjustRightInd w:val="0"/>
        <w:spacing w:after="0" w:line="240" w:lineRule="auto"/>
        <w:jc w:val="both"/>
        <w:rPr>
          <w:rFonts w:ascii="Times New Roman" w:hAnsi="Times New Roman" w:cs="Times New Roman"/>
          <w:color w:val="000000"/>
          <w:sz w:val="26"/>
          <w:szCs w:val="26"/>
        </w:rPr>
      </w:pPr>
    </w:p>
    <w:p w:rsidR="00C2328D" w:rsidRDefault="00C2328D" w:rsidP="00C3562A">
      <w:pPr>
        <w:autoSpaceDE w:val="0"/>
        <w:autoSpaceDN w:val="0"/>
        <w:adjustRightInd w:val="0"/>
        <w:spacing w:after="0" w:line="240" w:lineRule="auto"/>
        <w:jc w:val="both"/>
        <w:rPr>
          <w:rFonts w:ascii="Times New Roman" w:hAnsi="Times New Roman" w:cs="Times New Roman"/>
          <w:color w:val="000000"/>
          <w:sz w:val="26"/>
          <w:szCs w:val="26"/>
        </w:rPr>
      </w:pPr>
    </w:p>
    <w:p w:rsidR="00BF0D79" w:rsidRDefault="00BF0D79" w:rsidP="00BF0D79">
      <w:pPr>
        <w:pStyle w:val="Heading1"/>
        <w:jc w:val="left"/>
        <w:rPr>
          <w:b/>
          <w:sz w:val="24"/>
        </w:rPr>
      </w:pPr>
    </w:p>
    <w:p w:rsidR="00BF0D79" w:rsidRPr="00BF0D79" w:rsidRDefault="00BF0D79" w:rsidP="00BF0D79">
      <w:pPr>
        <w:pStyle w:val="Heading1"/>
        <w:jc w:val="left"/>
        <w:rPr>
          <w:b/>
          <w:sz w:val="24"/>
        </w:rPr>
      </w:pPr>
      <w:r w:rsidRPr="00BF0D79">
        <w:rPr>
          <w:b/>
          <w:sz w:val="24"/>
        </w:rPr>
        <w:t>Clasa a X-a A Ṣcoalǎ profesionalǎ – Mecanicǎ auto</w:t>
      </w:r>
    </w:p>
    <w:p w:rsidR="00BF0D79" w:rsidRPr="00BF0D79" w:rsidRDefault="00BF0D79" w:rsidP="00BF0D79">
      <w:pPr>
        <w:rPr>
          <w:rFonts w:ascii="Times New Roman" w:hAnsi="Times New Roman" w:cs="Times New Roman"/>
          <w:b/>
          <w:sz w:val="24"/>
          <w:szCs w:val="24"/>
          <w:lang w:eastAsia="ro-RO"/>
        </w:rPr>
      </w:pPr>
      <w:r w:rsidRPr="00BF0D79">
        <w:rPr>
          <w:rFonts w:ascii="Times New Roman" w:hAnsi="Times New Roman" w:cs="Times New Roman"/>
          <w:b/>
          <w:sz w:val="24"/>
          <w:szCs w:val="24"/>
          <w:lang w:eastAsia="ro-RO"/>
        </w:rPr>
        <w:t>M4- AUTOMOBILE</w:t>
      </w:r>
    </w:p>
    <w:p w:rsidR="00BF0D79" w:rsidRDefault="00BF0D79" w:rsidP="00BF0D79">
      <w:pPr>
        <w:spacing w:after="0" w:line="240" w:lineRule="auto"/>
        <w:jc w:val="both"/>
        <w:rPr>
          <w:rFonts w:ascii="Times New Roman" w:hAnsi="Times New Roman" w:cs="Times New Roman"/>
          <w:sz w:val="26"/>
          <w:szCs w:val="26"/>
        </w:rPr>
      </w:pPr>
    </w:p>
    <w:p w:rsidR="00BF0D79" w:rsidRDefault="00BF0D79" w:rsidP="00BF0D79">
      <w:pPr>
        <w:spacing w:after="0" w:line="240" w:lineRule="auto"/>
        <w:jc w:val="both"/>
        <w:rPr>
          <w:rFonts w:ascii="Times New Roman" w:hAnsi="Times New Roman" w:cs="Times New Roman"/>
          <w:sz w:val="26"/>
          <w:szCs w:val="26"/>
        </w:rPr>
      </w:pPr>
    </w:p>
    <w:p w:rsidR="00BF0D79" w:rsidRDefault="00BF0D79" w:rsidP="00BF0D79">
      <w:pPr>
        <w:spacing w:after="0" w:line="240" w:lineRule="auto"/>
        <w:jc w:val="both"/>
        <w:rPr>
          <w:rFonts w:ascii="Times New Roman" w:hAnsi="Times New Roman" w:cs="Times New Roman"/>
          <w:sz w:val="26"/>
          <w:szCs w:val="26"/>
        </w:rPr>
      </w:pPr>
    </w:p>
    <w:p w:rsidR="00BF0D79" w:rsidRPr="00AE25FB" w:rsidRDefault="00BF0D79" w:rsidP="00BF0D79">
      <w:pPr>
        <w:pStyle w:val="Default"/>
        <w:jc w:val="center"/>
        <w:rPr>
          <w:rFonts w:ascii="Times New Roman" w:hAnsi="Times New Roman" w:cs="Times New Roman"/>
          <w:sz w:val="28"/>
          <w:szCs w:val="28"/>
        </w:rPr>
      </w:pPr>
      <w:r>
        <w:rPr>
          <w:rFonts w:ascii="Times New Roman" w:hAnsi="Times New Roman" w:cs="Times New Roman"/>
          <w:b/>
          <w:sz w:val="28"/>
          <w:szCs w:val="28"/>
        </w:rPr>
        <w:t>Sistemul de directie</w:t>
      </w:r>
    </w:p>
    <w:p w:rsidR="00BF0D79" w:rsidRPr="00AE25FB" w:rsidRDefault="00BF0D79" w:rsidP="00BF0D79">
      <w:pPr>
        <w:pStyle w:val="Default"/>
        <w:tabs>
          <w:tab w:val="left" w:pos="810"/>
        </w:tabs>
        <w:jc w:val="center"/>
        <w:rPr>
          <w:rFonts w:ascii="Times New Roman" w:hAnsi="Times New Roman" w:cs="Times New Roman"/>
          <w:sz w:val="28"/>
          <w:szCs w:val="28"/>
        </w:rPr>
      </w:pPr>
    </w:p>
    <w:p w:rsidR="00BF0D79" w:rsidRPr="00FA2024" w:rsidRDefault="00BF0D79" w:rsidP="00BF0D79">
      <w:pPr>
        <w:pStyle w:val="Default"/>
        <w:jc w:val="center"/>
        <w:rPr>
          <w:b/>
          <w:sz w:val="26"/>
          <w:szCs w:val="26"/>
        </w:rPr>
      </w:pPr>
      <w:r w:rsidRPr="00FA2024">
        <w:rPr>
          <w:b/>
          <w:sz w:val="26"/>
          <w:szCs w:val="26"/>
        </w:rPr>
        <w:t>BAREM DE CORECTARE</w:t>
      </w:r>
    </w:p>
    <w:p w:rsidR="00BF0D79" w:rsidRDefault="00BF0D79" w:rsidP="00BF0D79">
      <w:pPr>
        <w:pStyle w:val="Default"/>
        <w:ind w:left="2832"/>
        <w:jc w:val="center"/>
        <w:rPr>
          <w:b/>
          <w:sz w:val="26"/>
          <w:szCs w:val="26"/>
        </w:rPr>
      </w:pPr>
    </w:p>
    <w:p w:rsidR="00BF0D79" w:rsidRPr="003C4847" w:rsidRDefault="00BF0D79" w:rsidP="00BF0D79">
      <w:pPr>
        <w:pStyle w:val="Default"/>
        <w:ind w:left="2832"/>
        <w:jc w:val="center"/>
        <w:rPr>
          <w:sz w:val="26"/>
          <w:szCs w:val="26"/>
        </w:rPr>
      </w:pPr>
      <w:r>
        <w:rPr>
          <w:b/>
          <w:sz w:val="26"/>
          <w:szCs w:val="26"/>
        </w:rPr>
        <w:t xml:space="preserve">   </w:t>
      </w:r>
      <w:r w:rsidRPr="003C4847">
        <w:rPr>
          <w:sz w:val="26"/>
          <w:szCs w:val="26"/>
        </w:rPr>
        <w:tab/>
      </w:r>
      <w:r w:rsidRPr="003C4847">
        <w:rPr>
          <w:sz w:val="26"/>
          <w:szCs w:val="26"/>
        </w:rPr>
        <w:tab/>
      </w:r>
      <w:r w:rsidRPr="003C4847">
        <w:rPr>
          <w:sz w:val="26"/>
          <w:szCs w:val="26"/>
        </w:rPr>
        <w:tab/>
      </w:r>
      <w:r w:rsidRPr="003C4847">
        <w:rPr>
          <w:sz w:val="26"/>
          <w:szCs w:val="26"/>
        </w:rPr>
        <w:tab/>
      </w:r>
      <w:r w:rsidRPr="003C4847">
        <w:rPr>
          <w:sz w:val="26"/>
          <w:szCs w:val="26"/>
        </w:rPr>
        <w:tab/>
      </w:r>
    </w:p>
    <w:p w:rsidR="00BF0D79" w:rsidRDefault="00BF0D79" w:rsidP="00BF0D79">
      <w:pPr>
        <w:autoSpaceDE w:val="0"/>
        <w:autoSpaceDN w:val="0"/>
        <w:adjustRightInd w:val="0"/>
        <w:spacing w:after="0" w:line="240" w:lineRule="auto"/>
        <w:ind w:left="3540" w:hanging="3540"/>
        <w:jc w:val="both"/>
        <w:rPr>
          <w:rFonts w:ascii="Times New Roman" w:hAnsi="Times New Roman" w:cs="Times New Roman"/>
          <w:b/>
          <w:color w:val="000000"/>
          <w:sz w:val="24"/>
          <w:szCs w:val="24"/>
        </w:rPr>
      </w:pPr>
      <w:r>
        <w:rPr>
          <w:rFonts w:ascii="Times New Roman" w:hAnsi="Times New Roman" w:cs="Times New Roman"/>
          <w:b/>
          <w:color w:val="000000"/>
          <w:sz w:val="24"/>
          <w:szCs w:val="24"/>
        </w:rPr>
        <w:t>1 - D</w:t>
      </w:r>
    </w:p>
    <w:p w:rsidR="00BF0D79" w:rsidRDefault="00BF0D79" w:rsidP="00BF0D79">
      <w:pPr>
        <w:autoSpaceDE w:val="0"/>
        <w:autoSpaceDN w:val="0"/>
        <w:adjustRightInd w:val="0"/>
        <w:spacing w:after="0" w:line="240" w:lineRule="auto"/>
        <w:ind w:left="3540" w:hanging="3540"/>
        <w:jc w:val="both"/>
        <w:rPr>
          <w:rFonts w:ascii="Times New Roman" w:hAnsi="Times New Roman" w:cs="Times New Roman"/>
          <w:b/>
          <w:color w:val="000000"/>
          <w:sz w:val="24"/>
          <w:szCs w:val="24"/>
        </w:rPr>
      </w:pPr>
      <w:r>
        <w:rPr>
          <w:rFonts w:ascii="Times New Roman" w:hAnsi="Times New Roman" w:cs="Times New Roman"/>
          <w:b/>
          <w:color w:val="000000"/>
          <w:sz w:val="24"/>
          <w:szCs w:val="24"/>
        </w:rPr>
        <w:t>2 – C</w:t>
      </w:r>
    </w:p>
    <w:p w:rsidR="00BF0D79" w:rsidRDefault="00BF0D79" w:rsidP="00BF0D79">
      <w:pPr>
        <w:autoSpaceDE w:val="0"/>
        <w:autoSpaceDN w:val="0"/>
        <w:adjustRightInd w:val="0"/>
        <w:spacing w:after="0" w:line="240" w:lineRule="auto"/>
        <w:ind w:left="3540" w:hanging="3540"/>
        <w:jc w:val="both"/>
        <w:rPr>
          <w:rFonts w:ascii="Times New Roman" w:hAnsi="Times New Roman" w:cs="Times New Roman"/>
          <w:b/>
          <w:color w:val="000000"/>
          <w:sz w:val="24"/>
          <w:szCs w:val="24"/>
        </w:rPr>
      </w:pPr>
      <w:r>
        <w:rPr>
          <w:rFonts w:ascii="Times New Roman" w:hAnsi="Times New Roman" w:cs="Times New Roman"/>
          <w:b/>
          <w:color w:val="000000"/>
          <w:sz w:val="24"/>
          <w:szCs w:val="24"/>
        </w:rPr>
        <w:t>3 – B</w:t>
      </w:r>
    </w:p>
    <w:p w:rsidR="00BF0D79" w:rsidRDefault="00BF0D79" w:rsidP="00BF0D79">
      <w:pPr>
        <w:autoSpaceDE w:val="0"/>
        <w:autoSpaceDN w:val="0"/>
        <w:adjustRightInd w:val="0"/>
        <w:spacing w:after="0" w:line="240" w:lineRule="auto"/>
        <w:ind w:left="3540" w:hanging="3540"/>
        <w:jc w:val="both"/>
        <w:rPr>
          <w:rFonts w:ascii="Times New Roman" w:hAnsi="Times New Roman" w:cs="Times New Roman"/>
          <w:b/>
          <w:color w:val="000000"/>
          <w:sz w:val="24"/>
          <w:szCs w:val="24"/>
        </w:rPr>
      </w:pPr>
      <w:r>
        <w:rPr>
          <w:rFonts w:ascii="Times New Roman" w:hAnsi="Times New Roman" w:cs="Times New Roman"/>
          <w:b/>
          <w:color w:val="000000"/>
          <w:sz w:val="24"/>
          <w:szCs w:val="24"/>
        </w:rPr>
        <w:t>4 - A</w:t>
      </w:r>
    </w:p>
    <w:p w:rsidR="00BF0D79" w:rsidRDefault="00BF0D79" w:rsidP="00BF0D79">
      <w:pPr>
        <w:autoSpaceDE w:val="0"/>
        <w:autoSpaceDN w:val="0"/>
        <w:adjustRightInd w:val="0"/>
        <w:spacing w:after="0" w:line="240" w:lineRule="auto"/>
        <w:ind w:left="3540" w:hanging="3540"/>
        <w:jc w:val="both"/>
        <w:rPr>
          <w:rFonts w:ascii="Times New Roman" w:hAnsi="Times New Roman" w:cs="Times New Roman"/>
          <w:b/>
          <w:color w:val="000000"/>
          <w:sz w:val="24"/>
          <w:szCs w:val="24"/>
        </w:rPr>
      </w:pPr>
    </w:p>
    <w:p w:rsidR="00BF0D79" w:rsidRPr="003C4847" w:rsidRDefault="00BF0D79" w:rsidP="00BF0D79">
      <w:pPr>
        <w:pStyle w:val="Default"/>
        <w:jc w:val="both"/>
        <w:rPr>
          <w:sz w:val="26"/>
          <w:szCs w:val="26"/>
        </w:rPr>
      </w:pPr>
      <w:r w:rsidRPr="003C4847">
        <w:rPr>
          <w:sz w:val="26"/>
          <w:szCs w:val="26"/>
        </w:rPr>
        <w:t xml:space="preserve">NOTA: </w:t>
      </w:r>
    </w:p>
    <w:p w:rsidR="00BF0D79" w:rsidRPr="00A72CF7" w:rsidRDefault="00BF0D79" w:rsidP="00BF0D79">
      <w:pPr>
        <w:spacing w:after="0" w:line="240" w:lineRule="auto"/>
        <w:jc w:val="both"/>
        <w:rPr>
          <w:rFonts w:ascii="Times New Roman" w:hAnsi="Times New Roman" w:cs="Times New Roman"/>
          <w:i/>
          <w:sz w:val="26"/>
          <w:szCs w:val="26"/>
        </w:rPr>
      </w:pPr>
      <w:r w:rsidRPr="00A72CF7">
        <w:rPr>
          <w:rFonts w:ascii="Times New Roman" w:hAnsi="Times New Roman" w:cs="Times New Roman"/>
          <w:i/>
          <w:sz w:val="26"/>
          <w:szCs w:val="26"/>
        </w:rPr>
        <w:t>Se acorda</w:t>
      </w:r>
      <w:r>
        <w:rPr>
          <w:rFonts w:ascii="Times New Roman" w:hAnsi="Times New Roman" w:cs="Times New Roman"/>
          <w:i/>
          <w:sz w:val="26"/>
          <w:szCs w:val="26"/>
        </w:rPr>
        <w:t xml:space="preserve"> 2  puncte </w:t>
      </w:r>
      <w:r w:rsidRPr="00A72CF7">
        <w:rPr>
          <w:rFonts w:ascii="Times New Roman" w:hAnsi="Times New Roman" w:cs="Times New Roman"/>
          <w:i/>
          <w:sz w:val="26"/>
          <w:szCs w:val="26"/>
        </w:rPr>
        <w:t>pentru fiecare rǎspuns corect. Raspuns lipsǎ sau greṣit se va acorda 0 puncte.</w:t>
      </w:r>
    </w:p>
    <w:p w:rsidR="00BF0D79" w:rsidRPr="00A72CF7" w:rsidRDefault="00BF0D79" w:rsidP="00BF0D79">
      <w:pPr>
        <w:spacing w:after="0" w:line="240" w:lineRule="auto"/>
        <w:jc w:val="both"/>
        <w:rPr>
          <w:rFonts w:ascii="Times New Roman" w:hAnsi="Times New Roman" w:cs="Times New Roman"/>
          <w:i/>
          <w:sz w:val="26"/>
          <w:szCs w:val="26"/>
        </w:rPr>
      </w:pPr>
      <w:r w:rsidRPr="00A72CF7">
        <w:rPr>
          <w:rFonts w:ascii="Times New Roman" w:hAnsi="Times New Roman" w:cs="Times New Roman"/>
          <w:i/>
          <w:sz w:val="26"/>
          <w:szCs w:val="26"/>
        </w:rPr>
        <w:t xml:space="preserve">Din oficiu </w:t>
      </w:r>
      <w:r>
        <w:rPr>
          <w:rFonts w:ascii="Times New Roman" w:hAnsi="Times New Roman" w:cs="Times New Roman"/>
          <w:i/>
          <w:sz w:val="26"/>
          <w:szCs w:val="26"/>
        </w:rPr>
        <w:t>se va acorda 2</w:t>
      </w:r>
      <w:r w:rsidRPr="00A72CF7">
        <w:rPr>
          <w:rFonts w:ascii="Times New Roman" w:hAnsi="Times New Roman" w:cs="Times New Roman"/>
          <w:i/>
          <w:sz w:val="26"/>
          <w:szCs w:val="26"/>
        </w:rPr>
        <w:t xml:space="preserve"> punct</w:t>
      </w:r>
      <w:r>
        <w:rPr>
          <w:rFonts w:ascii="Times New Roman" w:hAnsi="Times New Roman" w:cs="Times New Roman"/>
          <w:i/>
          <w:sz w:val="26"/>
          <w:szCs w:val="26"/>
        </w:rPr>
        <w:t>e.</w:t>
      </w:r>
    </w:p>
    <w:p w:rsidR="00BF0D79" w:rsidRPr="00A72CF7" w:rsidRDefault="00BF0D79" w:rsidP="00BF0D79">
      <w:pPr>
        <w:spacing w:after="0" w:line="240" w:lineRule="auto"/>
        <w:jc w:val="both"/>
        <w:rPr>
          <w:rFonts w:ascii="Times New Roman" w:hAnsi="Times New Roman" w:cs="Times New Roman"/>
          <w:i/>
          <w:sz w:val="26"/>
          <w:szCs w:val="26"/>
        </w:rPr>
      </w:pPr>
    </w:p>
    <w:p w:rsidR="00C2328D" w:rsidRDefault="00C2328D" w:rsidP="00C2328D">
      <w:pPr>
        <w:autoSpaceDE w:val="0"/>
        <w:autoSpaceDN w:val="0"/>
        <w:adjustRightInd w:val="0"/>
        <w:spacing w:after="0" w:line="240" w:lineRule="auto"/>
        <w:jc w:val="both"/>
        <w:rPr>
          <w:rFonts w:ascii="Times New Roman" w:hAnsi="Times New Roman" w:cs="Times New Roman"/>
          <w:color w:val="000000"/>
          <w:sz w:val="26"/>
          <w:szCs w:val="26"/>
        </w:rPr>
      </w:pPr>
    </w:p>
    <w:sectPr w:rsidR="00C2328D" w:rsidSect="00F02317">
      <w:headerReference w:type="even" r:id="rId7"/>
      <w:headerReference w:type="default" r:id="rId8"/>
      <w:footerReference w:type="even" r:id="rId9"/>
      <w:footerReference w:type="default" r:id="rId10"/>
      <w:headerReference w:type="first" r:id="rId11"/>
      <w:footerReference w:type="first" r:id="rId12"/>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77B" w:rsidRDefault="00F8377B" w:rsidP="005C72E1">
      <w:pPr>
        <w:spacing w:after="0" w:line="240" w:lineRule="auto"/>
      </w:pPr>
      <w:r>
        <w:separator/>
      </w:r>
    </w:p>
  </w:endnote>
  <w:endnote w:type="continuationSeparator" w:id="0">
    <w:p w:rsidR="00F8377B" w:rsidRDefault="00F8377B" w:rsidP="005C7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2E1" w:rsidRDefault="005C72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2E1" w:rsidRDefault="005C72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2E1" w:rsidRDefault="005C72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77B" w:rsidRDefault="00F8377B" w:rsidP="005C72E1">
      <w:pPr>
        <w:spacing w:after="0" w:line="240" w:lineRule="auto"/>
      </w:pPr>
      <w:r>
        <w:separator/>
      </w:r>
    </w:p>
  </w:footnote>
  <w:footnote w:type="continuationSeparator" w:id="0">
    <w:p w:rsidR="00F8377B" w:rsidRDefault="00F8377B" w:rsidP="005C72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2E1" w:rsidRDefault="005C72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2E1" w:rsidRDefault="005C72E1" w:rsidP="005C72E1">
    <w:pPr>
      <w:pStyle w:val="Header"/>
      <w:jc w:val="center"/>
    </w:pPr>
    <w:r>
      <w:rPr>
        <w:noProof/>
        <w:lang w:eastAsia="ro-RO"/>
      </w:rPr>
      <w:drawing>
        <wp:inline distT="0" distB="0" distL="0" distR="0">
          <wp:extent cx="5731510" cy="641787"/>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41787"/>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2E1" w:rsidRDefault="005C72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6B2A"/>
    <w:multiLevelType w:val="hybridMultilevel"/>
    <w:tmpl w:val="E0944542"/>
    <w:lvl w:ilvl="0" w:tplc="1286F906">
      <w:start w:val="5"/>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3708A9"/>
    <w:multiLevelType w:val="hybridMultilevel"/>
    <w:tmpl w:val="46BC0D9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424A4540"/>
    <w:multiLevelType w:val="hybridMultilevel"/>
    <w:tmpl w:val="99FCD38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078441C"/>
    <w:multiLevelType w:val="hybridMultilevel"/>
    <w:tmpl w:val="46BC0D9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C6"/>
    <w:rsid w:val="00022628"/>
    <w:rsid w:val="000561B1"/>
    <w:rsid w:val="00060D9C"/>
    <w:rsid w:val="000E2908"/>
    <w:rsid w:val="00114AA5"/>
    <w:rsid w:val="00143330"/>
    <w:rsid w:val="00162CB0"/>
    <w:rsid w:val="001A028B"/>
    <w:rsid w:val="001F63EE"/>
    <w:rsid w:val="00204B38"/>
    <w:rsid w:val="00213633"/>
    <w:rsid w:val="00235B8F"/>
    <w:rsid w:val="00272C81"/>
    <w:rsid w:val="00296424"/>
    <w:rsid w:val="002C1919"/>
    <w:rsid w:val="00375A6A"/>
    <w:rsid w:val="003B6B89"/>
    <w:rsid w:val="003E533E"/>
    <w:rsid w:val="00431B21"/>
    <w:rsid w:val="004C0A06"/>
    <w:rsid w:val="004C1F45"/>
    <w:rsid w:val="0051017E"/>
    <w:rsid w:val="00563335"/>
    <w:rsid w:val="00563864"/>
    <w:rsid w:val="005C72E1"/>
    <w:rsid w:val="005D414A"/>
    <w:rsid w:val="0060604D"/>
    <w:rsid w:val="00626015"/>
    <w:rsid w:val="006B3941"/>
    <w:rsid w:val="006D48A1"/>
    <w:rsid w:val="006E492E"/>
    <w:rsid w:val="00717E1D"/>
    <w:rsid w:val="007409C6"/>
    <w:rsid w:val="00753679"/>
    <w:rsid w:val="007921CC"/>
    <w:rsid w:val="007A66BE"/>
    <w:rsid w:val="007D5F1A"/>
    <w:rsid w:val="007D770A"/>
    <w:rsid w:val="007E40C5"/>
    <w:rsid w:val="007F5798"/>
    <w:rsid w:val="008055C0"/>
    <w:rsid w:val="009006C1"/>
    <w:rsid w:val="00916219"/>
    <w:rsid w:val="00972144"/>
    <w:rsid w:val="0097732D"/>
    <w:rsid w:val="009D2263"/>
    <w:rsid w:val="009E7068"/>
    <w:rsid w:val="00A16017"/>
    <w:rsid w:val="00A61615"/>
    <w:rsid w:val="00A72CF7"/>
    <w:rsid w:val="00AA4703"/>
    <w:rsid w:val="00AE044D"/>
    <w:rsid w:val="00B91530"/>
    <w:rsid w:val="00BF0D79"/>
    <w:rsid w:val="00C04079"/>
    <w:rsid w:val="00C2328D"/>
    <w:rsid w:val="00C32523"/>
    <w:rsid w:val="00C3562A"/>
    <w:rsid w:val="00C61A15"/>
    <w:rsid w:val="00D836E3"/>
    <w:rsid w:val="00D914C4"/>
    <w:rsid w:val="00EA33D7"/>
    <w:rsid w:val="00EA3E49"/>
    <w:rsid w:val="00EC27FE"/>
    <w:rsid w:val="00F02317"/>
    <w:rsid w:val="00F8377B"/>
    <w:rsid w:val="00FA50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D302E3-F97E-45B1-8453-151323F5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60D9C"/>
    <w:pPr>
      <w:keepNext/>
      <w:spacing w:after="0" w:line="240" w:lineRule="auto"/>
      <w:jc w:val="center"/>
      <w:outlineLvl w:val="0"/>
    </w:pPr>
    <w:rPr>
      <w:rFonts w:ascii="Times New Roman" w:eastAsia="Times New Roman" w:hAnsi="Times New Roman" w:cs="Times New Roman"/>
      <w:sz w:val="28"/>
      <w:szCs w:val="24"/>
      <w:lang w:eastAsia="ro-RO"/>
    </w:rPr>
  </w:style>
  <w:style w:type="paragraph" w:styleId="Heading3">
    <w:name w:val="heading 3"/>
    <w:basedOn w:val="Normal"/>
    <w:next w:val="Normal"/>
    <w:link w:val="Heading3Char"/>
    <w:uiPriority w:val="9"/>
    <w:semiHidden/>
    <w:unhideWhenUsed/>
    <w:qFormat/>
    <w:rsid w:val="00FA5017"/>
    <w:pPr>
      <w:keepNext/>
      <w:overflowPunct w:val="0"/>
      <w:autoSpaceDE w:val="0"/>
      <w:autoSpaceDN w:val="0"/>
      <w:adjustRightInd w:val="0"/>
      <w:spacing w:before="240" w:after="60" w:line="240" w:lineRule="auto"/>
      <w:textAlignment w:val="baseline"/>
      <w:outlineLvl w:val="2"/>
    </w:pPr>
    <w:rPr>
      <w:rFonts w:ascii="Calibri Light" w:eastAsia="Times New Roman" w:hAnsi="Calibri Light" w:cs="Times New Roman"/>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1B1"/>
    <w:pPr>
      <w:ind w:left="720"/>
      <w:contextualSpacing/>
    </w:pPr>
  </w:style>
  <w:style w:type="paragraph" w:customStyle="1" w:styleId="Default">
    <w:name w:val="Default"/>
    <w:rsid w:val="006D48A1"/>
    <w:pPr>
      <w:autoSpaceDE w:val="0"/>
      <w:autoSpaceDN w:val="0"/>
      <w:adjustRightInd w:val="0"/>
      <w:spacing w:after="0" w:line="240" w:lineRule="auto"/>
    </w:pPr>
    <w:rPr>
      <w:rFonts w:ascii="Book Antiqua" w:hAnsi="Book Antiqua" w:cs="Book Antiqua"/>
      <w:color w:val="000000"/>
      <w:sz w:val="24"/>
      <w:szCs w:val="24"/>
    </w:rPr>
  </w:style>
  <w:style w:type="character" w:customStyle="1" w:styleId="Heading1Char">
    <w:name w:val="Heading 1 Char"/>
    <w:basedOn w:val="DefaultParagraphFont"/>
    <w:link w:val="Heading1"/>
    <w:rsid w:val="00060D9C"/>
    <w:rPr>
      <w:rFonts w:ascii="Times New Roman" w:eastAsia="Times New Roman" w:hAnsi="Times New Roman" w:cs="Times New Roman"/>
      <w:sz w:val="28"/>
      <w:szCs w:val="24"/>
      <w:lang w:eastAsia="ro-RO"/>
    </w:rPr>
  </w:style>
  <w:style w:type="paragraph" w:styleId="NormalWeb">
    <w:name w:val="Normal (Web)"/>
    <w:basedOn w:val="Normal"/>
    <w:uiPriority w:val="99"/>
    <w:unhideWhenUsed/>
    <w:rsid w:val="001A028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
    <w:semiHidden/>
    <w:rsid w:val="00FA5017"/>
    <w:rPr>
      <w:rFonts w:ascii="Calibri Light" w:eastAsia="Times New Roman" w:hAnsi="Calibri Light" w:cs="Times New Roman"/>
      <w:b/>
      <w:bCs/>
      <w:sz w:val="26"/>
      <w:szCs w:val="26"/>
      <w:lang w:val="en-GB"/>
    </w:rPr>
  </w:style>
  <w:style w:type="table" w:styleId="TableGrid">
    <w:name w:val="Table Grid"/>
    <w:basedOn w:val="TableNormal"/>
    <w:uiPriority w:val="39"/>
    <w:rsid w:val="0037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2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72E1"/>
  </w:style>
  <w:style w:type="paragraph" w:styleId="Footer">
    <w:name w:val="footer"/>
    <w:basedOn w:val="Normal"/>
    <w:link w:val="FooterChar"/>
    <w:uiPriority w:val="99"/>
    <w:unhideWhenUsed/>
    <w:rsid w:val="005C72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7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304</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dc:creator>
  <cp:keywords/>
  <dc:description/>
  <cp:lastModifiedBy>Carmen</cp:lastModifiedBy>
  <cp:revision>18</cp:revision>
  <dcterms:created xsi:type="dcterms:W3CDTF">2024-03-19T18:43:00Z</dcterms:created>
  <dcterms:modified xsi:type="dcterms:W3CDTF">2024-04-24T22:59:00Z</dcterms:modified>
</cp:coreProperties>
</file>